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D8" w:rsidRDefault="007071D8" w:rsidP="00D217ED">
      <w:pPr>
        <w:spacing w:after="0"/>
        <w:jc w:val="both"/>
      </w:pPr>
    </w:p>
    <w:p w:rsidR="008E5C2A" w:rsidRDefault="00D217ED" w:rsidP="007C664D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8E5C2A">
        <w:rPr>
          <w:b/>
          <w:bCs/>
          <w:sz w:val="36"/>
          <w:szCs w:val="36"/>
        </w:rPr>
        <w:t>Какие болезни провоцирует курение</w:t>
      </w:r>
    </w:p>
    <w:p w:rsidR="007C664D" w:rsidRDefault="007C664D" w:rsidP="007C664D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:rsidR="00D217ED" w:rsidRPr="00D217ED" w:rsidRDefault="007C664D" w:rsidP="007C664D">
      <w:pPr>
        <w:spacing w:after="0"/>
        <w:ind w:hanging="284"/>
        <w:jc w:val="both"/>
        <w:rPr>
          <w:b/>
          <w:b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7239000" cy="4629150"/>
            <wp:effectExtent l="19050" t="0" r="0" b="0"/>
            <wp:docPr id="6" name="Рисунок 6" descr="15 ноября - Международный день отказа от курения - 15 Ноября 2018 -  Официальный сайт МАОУ СОШ №13 г.Се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 ноября - Международный день отказа от курения - 15 Ноября 2018 -  Официальный сайт МАОУ СОШ №13 г.Серо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4D" w:rsidRDefault="007C664D" w:rsidP="006C0B77">
      <w:pPr>
        <w:spacing w:after="0"/>
        <w:ind w:firstLine="709"/>
        <w:jc w:val="both"/>
      </w:pPr>
    </w:p>
    <w:p w:rsidR="007C664D" w:rsidRDefault="007C664D" w:rsidP="006C0B77">
      <w:pPr>
        <w:spacing w:after="0"/>
        <w:ind w:firstLine="709"/>
        <w:jc w:val="both"/>
      </w:pPr>
    </w:p>
    <w:p w:rsidR="00F12C76" w:rsidRDefault="00A74B6E" w:rsidP="006C0B77">
      <w:pPr>
        <w:spacing w:after="0"/>
        <w:ind w:firstLine="709"/>
        <w:jc w:val="both"/>
      </w:pPr>
      <w:r w:rsidRPr="00A74B6E">
        <w:t xml:space="preserve">По статистике ВОЗ, ежегодно от употребления табачной продукции умирает 8 миллионов человек, и ещё миллион становятся жертвами пассивного курения. Можно без сомнений назвать табак одним из самых токсичных веществ на планете — и тем трагичнее факт, что многие начинают курить </w:t>
      </w:r>
      <w:proofErr w:type="gramStart"/>
      <w:r w:rsidRPr="00A74B6E">
        <w:t>совершенно добровольно</w:t>
      </w:r>
      <w:proofErr w:type="gramEnd"/>
      <w:r w:rsidRPr="00A74B6E">
        <w:t>. Расстаться с пагубной зависимостью непросто, но это возможно и необходимо, поскольку в противном случае риску подвергаются практически все органы и системы человеческого тела.</w:t>
      </w:r>
    </w:p>
    <w:p w:rsidR="00A74B6E" w:rsidRPr="00A74B6E" w:rsidRDefault="00A74B6E" w:rsidP="00A74B6E">
      <w:pPr>
        <w:spacing w:after="0"/>
        <w:ind w:firstLine="709"/>
        <w:jc w:val="both"/>
      </w:pPr>
      <w:r w:rsidRPr="00A74B6E">
        <w:t>Болезни, которые вызывает курение и бездымное употребление табака</w:t>
      </w:r>
    </w:p>
    <w:p w:rsidR="00A74B6E" w:rsidRPr="00A74B6E" w:rsidRDefault="00A74B6E" w:rsidP="00A74B6E">
      <w:pPr>
        <w:spacing w:after="0"/>
        <w:ind w:firstLine="709"/>
        <w:jc w:val="both"/>
      </w:pPr>
      <w:r w:rsidRPr="00A74B6E">
        <w:t xml:space="preserve">Безопасного способа употреблять табак не существует. Так называемые «бездымные» варианты, включающие в себя снюс, жевательный и нюхательный табак, также вредят организму. Но наиболее серьёзный вред наносит самый популярный способ употребления — курение. Сюда относится курение сигарет, сигарилл, кретеков, кальяна, биди, </w:t>
      </w:r>
      <w:proofErr w:type="gramStart"/>
      <w:r w:rsidRPr="00A74B6E">
        <w:t>самокруток</w:t>
      </w:r>
      <w:proofErr w:type="gramEnd"/>
      <w:r w:rsidRPr="00A74B6E">
        <w:t>, электронных испарителей, а также систем нагревания табака.</w:t>
      </w:r>
    </w:p>
    <w:p w:rsidR="007C664D" w:rsidRDefault="007C664D" w:rsidP="007C664D">
      <w:pPr>
        <w:spacing w:after="0"/>
        <w:ind w:firstLine="709"/>
        <w:jc w:val="center"/>
      </w:pPr>
    </w:p>
    <w:p w:rsidR="007C664D" w:rsidRDefault="007C664D" w:rsidP="007C664D">
      <w:pPr>
        <w:spacing w:after="0"/>
        <w:ind w:firstLine="709"/>
        <w:jc w:val="center"/>
      </w:pPr>
    </w:p>
    <w:p w:rsidR="007C664D" w:rsidRDefault="007C664D" w:rsidP="007C664D">
      <w:pPr>
        <w:spacing w:after="0"/>
        <w:ind w:firstLine="709"/>
        <w:jc w:val="center"/>
      </w:pPr>
    </w:p>
    <w:p w:rsidR="007C664D" w:rsidRDefault="007C664D" w:rsidP="007C664D">
      <w:pPr>
        <w:spacing w:after="0"/>
        <w:ind w:firstLine="709"/>
        <w:jc w:val="center"/>
      </w:pPr>
    </w:p>
    <w:p w:rsidR="007C664D" w:rsidRDefault="007C664D" w:rsidP="007C664D">
      <w:pPr>
        <w:spacing w:after="0"/>
        <w:ind w:firstLine="709"/>
        <w:jc w:val="center"/>
      </w:pPr>
    </w:p>
    <w:p w:rsidR="00A74B6E" w:rsidRDefault="00A74B6E" w:rsidP="007C664D">
      <w:pPr>
        <w:spacing w:after="0"/>
        <w:ind w:firstLine="709"/>
        <w:jc w:val="center"/>
      </w:pPr>
      <w:r w:rsidRPr="00A74B6E">
        <w:lastRenderedPageBreak/>
        <w:t>Чем опасно употребление табака?</w:t>
      </w:r>
    </w:p>
    <w:p w:rsidR="007C664D" w:rsidRPr="00A74B6E" w:rsidRDefault="007C664D" w:rsidP="007C664D">
      <w:pPr>
        <w:spacing w:after="0"/>
        <w:ind w:left="-426" w:firstLine="426"/>
        <w:jc w:val="both"/>
      </w:pPr>
      <w:r>
        <w:rPr>
          <w:noProof/>
          <w:lang w:eastAsia="ru-RU"/>
        </w:rPr>
        <w:drawing>
          <wp:inline distT="0" distB="0" distL="0" distR="0">
            <wp:extent cx="6858000" cy="3429000"/>
            <wp:effectExtent l="19050" t="0" r="0" b="0"/>
            <wp:docPr id="3" name="Рисунок 3" descr="Здоровье и курение не совместимы - ГБУЗ РМ РИ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доровье и курение не совместимы - ГБУЗ РМ РИК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proofErr w:type="gramStart"/>
      <w:r w:rsidRPr="00A74B6E">
        <w:t>Сердечно-сосудистые</w:t>
      </w:r>
      <w:proofErr w:type="gramEnd"/>
      <w:r w:rsidRPr="00A74B6E">
        <w:t xml:space="preserve"> заболевания — инфаркт, инсульт и другие — являются причиной каждой третьей смерти на планете. Риск развития инсульта у курильщиков вдвое выше, чем </w:t>
      </w:r>
      <w:proofErr w:type="gramStart"/>
      <w:r w:rsidRPr="00A74B6E">
        <w:t>у</w:t>
      </w:r>
      <w:proofErr w:type="gramEnd"/>
      <w:r w:rsidRPr="00A74B6E">
        <w:t xml:space="preserve"> </w:t>
      </w:r>
      <w:proofErr w:type="gramStart"/>
      <w:r w:rsidRPr="00A74B6E">
        <w:t>некурящих</w:t>
      </w:r>
      <w:proofErr w:type="gramEnd"/>
      <w:r w:rsidRPr="00A74B6E">
        <w:t>, а инфаркта — в четыре раза выше. Из-за табака образуются тромбы и бляшки в коронарных артериях. Ухудшение кровоснабжения в конечности может привести к гангрене, а значит — к необходимости ампутации конечности, чтобы сохранить жизнь.</w:t>
      </w:r>
    </w:p>
    <w:p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Рак ротовой полости и горла. Первый чрезвычайно летален: во многих случаях срок жизни онкологического больного не превышает пяти лет, а лечение подразумевает деформацию лица, утрату способности глотать, жевать и говорить. После хирургического удаления опухоли из гортани пациенту может потребоваться трахеостомия — установка трубки взамен утраченного пищевода.</w:t>
      </w:r>
    </w:p>
    <w:p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proofErr w:type="gramStart"/>
      <w:r w:rsidRPr="00A74B6E">
        <w:t>Рак лёгких — самое распространённое и одно из наиболее летальных заболеваний курильщиков: по сравнению с некурящими, у зависимых риск заболеть раком лёгких возрастает в 22 раза.</w:t>
      </w:r>
      <w:proofErr w:type="gramEnd"/>
      <w:r w:rsidRPr="00A74B6E">
        <w:t xml:space="preserve"> Курение — ведущая причина развития рака лёгких, причём как у активных курильщиков, так и у пассивных, которые регулярно подвергаются «обработке» дымом на работе и дома.</w:t>
      </w:r>
    </w:p>
    <w:p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Хроническая обструктивная болезнь лёгких (ХОБЛ) развивается у каждого пятого курильщика: это в 3–4 раза чаще, чем у некурящих людей. В зоне особенного риска — подростки, которые приобрели зависимость до окончательного формирования лёгких. Из-за ХОБЛ человек утрачивает способность нормально вдыхать кислород и выдыхать углекислый газ, поэтому многие больные вынуждены прибегать к постоянному использованию кислородных масок.</w:t>
      </w:r>
    </w:p>
    <w:p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Туберкулёз. В латентной форме туберкулёз имеет четверть населения планеты, и табакокурение увеличивает риск перехода болезни в активную фазу в два раза. Эта патология серьёзным образом поражает лёгкие, приводит к ухудшению дыхательной функции, к потере работоспособности и смерти от дыхательной недостаточности.</w:t>
      </w:r>
    </w:p>
    <w:p w:rsid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 xml:space="preserve">Эректильная дисфункция и другие болезни репродуктивной сферы гораздо чаще встречаются у курильщиков, чем </w:t>
      </w:r>
      <w:proofErr w:type="gramStart"/>
      <w:r w:rsidRPr="00A74B6E">
        <w:t>у</w:t>
      </w:r>
      <w:proofErr w:type="gramEnd"/>
      <w:r w:rsidRPr="00A74B6E">
        <w:t xml:space="preserve"> некурящих. Табакокурение приводит к </w:t>
      </w:r>
      <w:r w:rsidRPr="00A74B6E">
        <w:lastRenderedPageBreak/>
        <w:t xml:space="preserve">ухудшению кровообращения, которое необходимо для нормальной эрекции. У женщин раньше наступает менопауза, </w:t>
      </w:r>
      <w:proofErr w:type="gramStart"/>
      <w:r w:rsidRPr="00A74B6E">
        <w:t>потому</w:t>
      </w:r>
      <w:proofErr w:type="gramEnd"/>
      <w:r w:rsidRPr="00A74B6E">
        <w:t xml:space="preserve"> что табак угнетает формирование яйцеклеток. Курящие женщины имеют более болезненную менструацию.</w:t>
      </w:r>
    </w:p>
    <w:p w:rsidR="007C664D" w:rsidRPr="00A74B6E" w:rsidRDefault="007C664D" w:rsidP="007C664D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6943725" cy="4238625"/>
            <wp:effectExtent l="19050" t="0" r="9525" b="0"/>
            <wp:docPr id="15" name="Рисунок 15" descr="В плену курения - БУ &quot;Сургутская городская клиническая поликлиника №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 плену курения - БУ &quot;Сургутская городская клиническая поликлиника №2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 xml:space="preserve">Врождённые пороки у младенцев, внутриутробная смерть и синдром внезапной младенческой смерти (СВМС). Известно, что курение во время беременности приводит к многочисленным патологиям плода из-за повреждения ДНК и ухудшения морфологии сперматозоидов. </w:t>
      </w:r>
      <w:proofErr w:type="gramStart"/>
      <w:r w:rsidRPr="00A74B6E">
        <w:t>Риск родить ребёнка с заячьей губой или волчьим нёбом у курящих родителей гораздо выше, чем у некурящих.</w:t>
      </w:r>
      <w:proofErr w:type="gramEnd"/>
    </w:p>
    <w:p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 xml:space="preserve">Потеря зрения и слуха. Статистически у </w:t>
      </w:r>
      <w:proofErr w:type="gramStart"/>
      <w:r w:rsidRPr="00A74B6E">
        <w:t>курящих</w:t>
      </w:r>
      <w:proofErr w:type="gramEnd"/>
      <w:r w:rsidRPr="00A74B6E">
        <w:t xml:space="preserve"> выше риск развития возрастной макулярной дегенерации, которая приводит к ухудшению или даже полной потери зрения, выше риск возникновения катаракты и глаукомы. Постоянное взаимодействие с дымом приводит к «синдрому сухого глаза». Часто у курильщиков развиваются проблемы со слухом, что связано с ухудшением кровоснабжения улитки уха.</w:t>
      </w:r>
    </w:p>
    <w:p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 xml:space="preserve">Иммунная система у курильщиков работает хуже, чем </w:t>
      </w:r>
      <w:proofErr w:type="gramStart"/>
      <w:r w:rsidRPr="00A74B6E">
        <w:t>у</w:t>
      </w:r>
      <w:proofErr w:type="gramEnd"/>
      <w:r w:rsidRPr="00A74B6E">
        <w:t xml:space="preserve"> некурящих. Особенному риску подвергаются люди с генетической предрасположенностью к аутоиммунным заболеваниям: табакокурение может привести к развитию болезни Крона, ревматоидного артрита, различных инфекционных заболеваний. Курильщики значительно чаще болеют простудными и инфекционными заболеваниями, в том числе лёгочными. У ВИЧ-инфицированных курильщиков срок жизни сокращается на 12,5 лет по сравнению с </w:t>
      </w:r>
      <w:proofErr w:type="gramStart"/>
      <w:r w:rsidRPr="00A74B6E">
        <w:t>некурящими</w:t>
      </w:r>
      <w:proofErr w:type="gramEnd"/>
      <w:r w:rsidRPr="00A74B6E">
        <w:t xml:space="preserve"> при условии прохождения антиретровирусной терапии.</w:t>
      </w:r>
    </w:p>
    <w:p w:rsidR="00A74B6E" w:rsidRP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>Болезни ЖКТ — гастрит, язвы, болезнь Крона, онкологические заболевания желудка и кишечника — куда чаще встречаются у зависимых от курения людей, чем у тех, которые не курят совсем.</w:t>
      </w:r>
    </w:p>
    <w:p w:rsidR="00A74B6E" w:rsidRDefault="00A74B6E" w:rsidP="00A74B6E">
      <w:pPr>
        <w:numPr>
          <w:ilvl w:val="0"/>
          <w:numId w:val="1"/>
        </w:numPr>
        <w:spacing w:after="0"/>
        <w:jc w:val="both"/>
      </w:pPr>
      <w:r w:rsidRPr="00A74B6E">
        <w:t xml:space="preserve">Стоматологические заболевания. Содержащиеся в сигарете смолы и никотин наносят сильный вред зубам, и первым, на что обращает внимание курильщик, </w:t>
      </w:r>
      <w:r w:rsidRPr="00A74B6E">
        <w:lastRenderedPageBreak/>
        <w:t>становится пожелтение эмали. Однако это не всё: следом за эстетическими проблемами приходят функциональные: развивается язвенно-некротический гингивостоматит дёсен, который приводит к парадонтиту и парадонтозу. Эти состояния сопровождаются кровоточивостью дёсен, повышенным слюноотделением, постоянным дурным запахом изо рта и привкусом меди. Характерным заболеванием курильщиков является и никотиновый стоматит — патологическое ороговение тканей верхнего нёба.</w:t>
      </w:r>
    </w:p>
    <w:p w:rsidR="007C664D" w:rsidRDefault="007C664D" w:rsidP="007C664D">
      <w:pPr>
        <w:spacing w:after="0"/>
        <w:jc w:val="both"/>
      </w:pPr>
    </w:p>
    <w:p w:rsidR="008E5C2A" w:rsidRDefault="008E5C2A" w:rsidP="008E5C2A">
      <w:pPr>
        <w:pStyle w:val="a3"/>
        <w:shd w:val="clear" w:color="auto" w:fill="FFFFFF"/>
        <w:spacing w:before="0" w:beforeAutospacing="0" w:after="150" w:afterAutospacing="0" w:line="420" w:lineRule="atLeast"/>
        <w:ind w:left="720"/>
        <w:rPr>
          <w:rStyle w:val="a4"/>
          <w:rFonts w:ascii="Arial" w:hAnsi="Arial" w:cs="Arial"/>
          <w:color w:val="263238"/>
          <w:sz w:val="28"/>
          <w:szCs w:val="28"/>
        </w:rPr>
      </w:pPr>
      <w:r>
        <w:rPr>
          <w:rStyle w:val="a4"/>
          <w:rFonts w:ascii="Arial" w:hAnsi="Arial" w:cs="Arial"/>
          <w:color w:val="263238"/>
          <w:sz w:val="28"/>
          <w:szCs w:val="28"/>
        </w:rPr>
        <w:t>Каждая сигарета, которую вы курите, вредна!</w:t>
      </w:r>
    </w:p>
    <w:p w:rsidR="007C664D" w:rsidRDefault="007C664D" w:rsidP="007C664D">
      <w:pPr>
        <w:pStyle w:val="a3"/>
        <w:shd w:val="clear" w:color="auto" w:fill="FFFFFF"/>
        <w:spacing w:before="0" w:beforeAutospacing="0" w:after="150" w:afterAutospacing="0" w:line="420" w:lineRule="atLeast"/>
        <w:rPr>
          <w:rFonts w:ascii="Arial" w:hAnsi="Arial" w:cs="Arial"/>
          <w:color w:val="263238"/>
          <w:sz w:val="28"/>
          <w:szCs w:val="28"/>
        </w:rPr>
      </w:pPr>
      <w:r>
        <w:rPr>
          <w:noProof/>
        </w:rPr>
        <w:drawing>
          <wp:inline distT="0" distB="0" distL="0" distR="0">
            <wp:extent cx="6800850" cy="4067175"/>
            <wp:effectExtent l="19050" t="0" r="0" b="0"/>
            <wp:docPr id="23" name="Рисунок 23" descr="Что будет, если бросить курить? | АиФ Черноз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Что будет, если бросить курить? | АиФ Черноземь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2A" w:rsidRPr="00A74B6E" w:rsidRDefault="008E5C2A" w:rsidP="00D217ED">
      <w:pPr>
        <w:spacing w:after="0"/>
        <w:ind w:left="720"/>
        <w:jc w:val="both"/>
      </w:pPr>
      <w:r>
        <w:t>Берегите себя и окружающих</w:t>
      </w:r>
      <w:r w:rsidR="00D217ED">
        <w:t>!</w:t>
      </w:r>
    </w:p>
    <w:p w:rsidR="00D217ED" w:rsidRDefault="00D217ED" w:rsidP="00A74B6E">
      <w:pPr>
        <w:spacing w:after="0"/>
        <w:ind w:firstLine="709"/>
        <w:jc w:val="both"/>
      </w:pPr>
    </w:p>
    <w:p w:rsidR="00437FEB" w:rsidRDefault="00437FEB" w:rsidP="00A74B6E">
      <w:pPr>
        <w:spacing w:after="0"/>
        <w:ind w:firstLine="709"/>
        <w:jc w:val="both"/>
      </w:pPr>
    </w:p>
    <w:p w:rsidR="00437FEB" w:rsidRPr="00DA42D1" w:rsidRDefault="00437FEB" w:rsidP="00437FEB">
      <w:pPr>
        <w:shd w:val="clear" w:color="auto" w:fill="FFFFFF"/>
        <w:spacing w:after="0"/>
        <w:ind w:left="-567" w:right="-1" w:firstLine="567"/>
        <w:jc w:val="both"/>
        <w:rPr>
          <w:rFonts w:eastAsia="Times New Roman" w:cs="Times New Roman"/>
          <w:color w:val="4F4F4F"/>
          <w:sz w:val="20"/>
          <w:szCs w:val="20"/>
          <w:lang w:eastAsia="ru-RU"/>
        </w:rPr>
      </w:pPr>
      <w:r w:rsidRPr="00DA42D1">
        <w:rPr>
          <w:rFonts w:eastAsia="Times New Roman" w:cs="Times New Roman"/>
          <w:color w:val="4F4F4F"/>
          <w:sz w:val="20"/>
          <w:szCs w:val="20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:rsidR="00437FEB" w:rsidRPr="00DA42D1" w:rsidRDefault="00437FEB" w:rsidP="00437FEB">
      <w:pPr>
        <w:shd w:val="clear" w:color="auto" w:fill="FFFFFF"/>
        <w:spacing w:after="0"/>
        <w:ind w:left="-567" w:firstLine="567"/>
        <w:jc w:val="both"/>
        <w:rPr>
          <w:rFonts w:eastAsia="Times New Roman" w:cs="Times New Roman"/>
          <w:color w:val="4F4F4F"/>
          <w:sz w:val="20"/>
          <w:szCs w:val="20"/>
          <w:lang w:eastAsia="ru-RU"/>
        </w:rPr>
      </w:pPr>
      <w:r w:rsidRPr="00DA42D1">
        <w:rPr>
          <w:rFonts w:eastAsia="Times New Roman" w:cs="Times New Roman"/>
          <w:sz w:val="20"/>
          <w:szCs w:val="20"/>
          <w:lang w:eastAsia="ru-RU"/>
        </w:rPr>
        <w:t># санпросвет</w:t>
      </w:r>
    </w:p>
    <w:p w:rsidR="00437FEB" w:rsidRDefault="00437FEB" w:rsidP="00437FEB">
      <w:pPr>
        <w:spacing w:after="0"/>
        <w:ind w:firstLine="709"/>
        <w:jc w:val="both"/>
      </w:pPr>
      <w:r w:rsidRPr="00DA42D1">
        <w:rPr>
          <w:rFonts w:eastAsia="Times New Roman" w:cs="Times New Roman"/>
          <w:color w:val="4F4F4F"/>
          <w:sz w:val="20"/>
          <w:szCs w:val="20"/>
          <w:lang w:eastAsia="ru-RU"/>
        </w:rPr>
        <w:t>Информация подготовлена по материалам</w:t>
      </w:r>
      <w:r w:rsidRPr="000155CA">
        <w:rPr>
          <w:rFonts w:eastAsia="Times New Roman" w:cs="Times New Roman"/>
          <w:color w:val="4F4F4F"/>
          <w:sz w:val="20"/>
          <w:szCs w:val="20"/>
          <w:lang w:eastAsia="ru-RU"/>
        </w:rPr>
        <w:t xml:space="preserve">: </w:t>
      </w:r>
      <w:hyperlink r:id="rId9" w:history="1">
        <w:r w:rsidRPr="000155CA">
          <w:rPr>
            <w:rStyle w:val="a6"/>
            <w:rFonts w:eastAsia="Times New Roman" w:cs="Times New Roman"/>
            <w:sz w:val="20"/>
            <w:szCs w:val="20"/>
            <w:lang w:eastAsia="ru-RU"/>
          </w:rPr>
          <w:t>https://cgon.rospotrebnadzor.ru</w:t>
        </w:r>
      </w:hyperlink>
    </w:p>
    <w:p w:rsidR="00D217ED" w:rsidRDefault="00D217ED" w:rsidP="00A74B6E">
      <w:pPr>
        <w:spacing w:after="0"/>
        <w:ind w:firstLine="709"/>
        <w:jc w:val="both"/>
      </w:pPr>
    </w:p>
    <w:p w:rsidR="00D217ED" w:rsidRDefault="00D217ED" w:rsidP="00A74B6E">
      <w:pPr>
        <w:spacing w:after="0"/>
        <w:ind w:firstLine="709"/>
        <w:jc w:val="both"/>
      </w:pPr>
    </w:p>
    <w:p w:rsidR="004B62B8" w:rsidRDefault="004B62B8" w:rsidP="006C0B77">
      <w:pPr>
        <w:spacing w:after="0"/>
        <w:ind w:firstLine="709"/>
        <w:jc w:val="both"/>
      </w:pPr>
    </w:p>
    <w:sectPr w:rsidR="004B62B8" w:rsidSect="00D217E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DF5"/>
    <w:multiLevelType w:val="multilevel"/>
    <w:tmpl w:val="4C9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90833"/>
    <w:multiLevelType w:val="multilevel"/>
    <w:tmpl w:val="8386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77FE1"/>
    <w:multiLevelType w:val="multilevel"/>
    <w:tmpl w:val="57A6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D0B5E"/>
    <w:multiLevelType w:val="multilevel"/>
    <w:tmpl w:val="871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444E5"/>
    <w:multiLevelType w:val="multilevel"/>
    <w:tmpl w:val="75A2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B5AD0"/>
    <w:multiLevelType w:val="multilevel"/>
    <w:tmpl w:val="31F0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63C34"/>
    <w:multiLevelType w:val="multilevel"/>
    <w:tmpl w:val="88D0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E0248"/>
    <w:multiLevelType w:val="multilevel"/>
    <w:tmpl w:val="822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0B0"/>
    <w:rsid w:val="00055637"/>
    <w:rsid w:val="001A4231"/>
    <w:rsid w:val="001D60B0"/>
    <w:rsid w:val="002057F0"/>
    <w:rsid w:val="002075AA"/>
    <w:rsid w:val="00227CAC"/>
    <w:rsid w:val="00437FEB"/>
    <w:rsid w:val="00477692"/>
    <w:rsid w:val="004B62B8"/>
    <w:rsid w:val="006C0B77"/>
    <w:rsid w:val="007071D8"/>
    <w:rsid w:val="00726781"/>
    <w:rsid w:val="007C664D"/>
    <w:rsid w:val="008242FF"/>
    <w:rsid w:val="00870751"/>
    <w:rsid w:val="008E5C2A"/>
    <w:rsid w:val="00922C48"/>
    <w:rsid w:val="00A74B6E"/>
    <w:rsid w:val="00B915B7"/>
    <w:rsid w:val="00CD3314"/>
    <w:rsid w:val="00D217ED"/>
    <w:rsid w:val="00EA0C63"/>
    <w:rsid w:val="00EA59DF"/>
    <w:rsid w:val="00EE4070"/>
    <w:rsid w:val="00F12C76"/>
    <w:rsid w:val="00F66054"/>
    <w:rsid w:val="00F92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63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63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3314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3314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voteanswer-text">
    <w:name w:val="vote__answer-text"/>
    <w:basedOn w:val="a0"/>
    <w:rsid w:val="00CD331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3314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3314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33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7F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664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8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0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5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gon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USER</cp:lastModifiedBy>
  <cp:revision>11</cp:revision>
  <dcterms:created xsi:type="dcterms:W3CDTF">2024-11-13T00:59:00Z</dcterms:created>
  <dcterms:modified xsi:type="dcterms:W3CDTF">2024-11-22T04:32:00Z</dcterms:modified>
</cp:coreProperties>
</file>